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D337" w14:textId="6DB47B40" w:rsidR="007A7AF4" w:rsidRPr="00D97EBF" w:rsidRDefault="00161DC9">
      <w:pPr>
        <w:rPr>
          <w:b/>
          <w:bCs/>
          <w:sz w:val="24"/>
          <w:szCs w:val="24"/>
        </w:rPr>
      </w:pPr>
      <w:r w:rsidRPr="00D97EBF">
        <w:rPr>
          <w:b/>
          <w:bCs/>
          <w:sz w:val="24"/>
          <w:szCs w:val="24"/>
        </w:rPr>
        <w:t>Hankeplaan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39"/>
        <w:gridCol w:w="2802"/>
        <w:gridCol w:w="2410"/>
        <w:gridCol w:w="2268"/>
        <w:gridCol w:w="2375"/>
      </w:tblGrid>
      <w:tr w:rsidR="00EA1527" w14:paraId="51B06989" w14:textId="77777777" w:rsidTr="00EA1527">
        <w:trPr>
          <w:trHeight w:val="1259"/>
        </w:trPr>
        <w:tc>
          <w:tcPr>
            <w:tcW w:w="4139" w:type="dxa"/>
          </w:tcPr>
          <w:p w14:paraId="23FB799A" w14:textId="3EE611ED" w:rsidR="00EA1527" w:rsidRPr="00D97EBF" w:rsidRDefault="00EA1527" w:rsidP="00D97E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7EBF">
              <w:rPr>
                <w:rFonts w:cstheme="minorHAnsi"/>
                <w:b/>
                <w:bCs/>
                <w:sz w:val="24"/>
                <w:szCs w:val="24"/>
              </w:rPr>
              <w:t>Hanke nimetus</w:t>
            </w:r>
          </w:p>
        </w:tc>
        <w:tc>
          <w:tcPr>
            <w:tcW w:w="2802" w:type="dxa"/>
          </w:tcPr>
          <w:p w14:paraId="135FFC3F" w14:textId="6908A736" w:rsidR="00EA1527" w:rsidRPr="00D97EBF" w:rsidRDefault="00EA1527" w:rsidP="00D97EB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Eeldatav avaldamise aeg/avaldamise kuupäev</w:t>
            </w:r>
          </w:p>
        </w:tc>
        <w:tc>
          <w:tcPr>
            <w:tcW w:w="2410" w:type="dxa"/>
          </w:tcPr>
          <w:p w14:paraId="796CD5E0" w14:textId="22AAF404" w:rsidR="00EA1527" w:rsidRPr="00D97EBF" w:rsidRDefault="00EA1527" w:rsidP="00D97E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7EBF">
              <w:rPr>
                <w:rFonts w:cstheme="minorHAnsi"/>
                <w:b/>
                <w:bCs/>
                <w:sz w:val="24"/>
                <w:szCs w:val="24"/>
              </w:rPr>
              <w:t>Riigihanke viitenumber</w:t>
            </w:r>
          </w:p>
        </w:tc>
        <w:tc>
          <w:tcPr>
            <w:tcW w:w="2268" w:type="dxa"/>
          </w:tcPr>
          <w:p w14:paraId="08D9D582" w14:textId="59ED609C" w:rsidR="00EA1527" w:rsidRPr="00D97EBF" w:rsidRDefault="00EA1527" w:rsidP="00D97E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7EBF">
              <w:rPr>
                <w:rFonts w:cstheme="minorHAnsi"/>
                <w:b/>
                <w:bCs/>
                <w:sz w:val="24"/>
                <w:szCs w:val="24"/>
              </w:rPr>
              <w:t>Riigihanke seis</w:t>
            </w:r>
          </w:p>
        </w:tc>
        <w:tc>
          <w:tcPr>
            <w:tcW w:w="2375" w:type="dxa"/>
          </w:tcPr>
          <w:p w14:paraId="5F55E6A0" w14:textId="6C34C5E4" w:rsidR="00EA1527" w:rsidRPr="00D97EBF" w:rsidRDefault="00EA1527" w:rsidP="00D97EB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Lepingu number</w:t>
            </w:r>
          </w:p>
        </w:tc>
      </w:tr>
      <w:tr w:rsidR="00EA1527" w14:paraId="1FB8C955" w14:textId="77777777" w:rsidTr="00EA1527">
        <w:trPr>
          <w:trHeight w:val="1243"/>
        </w:trPr>
        <w:tc>
          <w:tcPr>
            <w:tcW w:w="4139" w:type="dxa"/>
          </w:tcPr>
          <w:p w14:paraId="77CD8867" w14:textId="556DB6A4" w:rsidR="00EA1527" w:rsidRPr="00D97EBF" w:rsidRDefault="00EA1527" w:rsidP="00D97EBF">
            <w:pPr>
              <w:rPr>
                <w:rFonts w:cstheme="minorHAnsi"/>
                <w:sz w:val="24"/>
                <w:szCs w:val="24"/>
              </w:rPr>
            </w:pPr>
            <w:r w:rsidRPr="005B1068">
              <w:rPr>
                <w:rFonts w:cstheme="minorHAnsi"/>
                <w:sz w:val="24"/>
                <w:szCs w:val="24"/>
              </w:rPr>
              <w:t>Riigitee nr 4 Tallinn‒Pärnu‒Ikla km 133,4-143 Pärnu‒Uulu 2+2 teelõigu ehitus</w:t>
            </w:r>
          </w:p>
        </w:tc>
        <w:tc>
          <w:tcPr>
            <w:tcW w:w="2802" w:type="dxa"/>
          </w:tcPr>
          <w:p w14:paraId="5422E33B" w14:textId="199CDA49" w:rsidR="00EA1527" w:rsidRPr="005B1068" w:rsidRDefault="00EA1527" w:rsidP="00D97EBF">
            <w:pPr>
              <w:rPr>
                <w:rFonts w:cstheme="minorHAnsi"/>
                <w:sz w:val="24"/>
                <w:szCs w:val="24"/>
              </w:rPr>
            </w:pPr>
            <w:r w:rsidRPr="005B1068">
              <w:rPr>
                <w:rFonts w:cstheme="minorHAnsi"/>
                <w:sz w:val="24"/>
                <w:szCs w:val="24"/>
              </w:rPr>
              <w:t>03.01.2022</w:t>
            </w:r>
          </w:p>
        </w:tc>
        <w:tc>
          <w:tcPr>
            <w:tcW w:w="2410" w:type="dxa"/>
          </w:tcPr>
          <w:p w14:paraId="739256E2" w14:textId="645CB89A" w:rsidR="00EA1527" w:rsidRPr="00D97EBF" w:rsidRDefault="00EA1527" w:rsidP="00D97EBF">
            <w:pPr>
              <w:rPr>
                <w:rFonts w:cstheme="minorHAnsi"/>
                <w:sz w:val="24"/>
                <w:szCs w:val="24"/>
              </w:rPr>
            </w:pPr>
            <w:r w:rsidRPr="005B1068">
              <w:rPr>
                <w:rFonts w:cstheme="minorHAnsi"/>
                <w:sz w:val="24"/>
                <w:szCs w:val="24"/>
              </w:rPr>
              <w:t>244751</w:t>
            </w:r>
          </w:p>
        </w:tc>
        <w:tc>
          <w:tcPr>
            <w:tcW w:w="2268" w:type="dxa"/>
          </w:tcPr>
          <w:p w14:paraId="6D96CDD0" w14:textId="02A039AF" w:rsidR="00EA1527" w:rsidRPr="00D97EBF" w:rsidRDefault="00EA1527" w:rsidP="00D97EBF">
            <w:pPr>
              <w:rPr>
                <w:rFonts w:cstheme="minorHAnsi"/>
                <w:sz w:val="24"/>
                <w:szCs w:val="24"/>
              </w:rPr>
            </w:pPr>
            <w:r w:rsidRPr="00D97EBF">
              <w:rPr>
                <w:rFonts w:cstheme="minorHAnsi"/>
                <w:sz w:val="24"/>
                <w:szCs w:val="24"/>
              </w:rPr>
              <w:t>täitmisel</w:t>
            </w:r>
          </w:p>
        </w:tc>
        <w:tc>
          <w:tcPr>
            <w:tcW w:w="2375" w:type="dxa"/>
          </w:tcPr>
          <w:p w14:paraId="501C0141" w14:textId="4EDE71BE" w:rsidR="00EA1527" w:rsidRPr="00D97EBF" w:rsidRDefault="00EA1527" w:rsidP="00D97EBF">
            <w:pPr>
              <w:rPr>
                <w:rFonts w:cstheme="minorHAnsi"/>
                <w:sz w:val="24"/>
                <w:szCs w:val="24"/>
              </w:rPr>
            </w:pPr>
            <w:r w:rsidRPr="00D97EBF">
              <w:rPr>
                <w:rFonts w:cstheme="minorHAnsi"/>
                <w:sz w:val="24"/>
                <w:szCs w:val="24"/>
              </w:rPr>
              <w:t>3.2-3/22/1365-1</w:t>
            </w:r>
          </w:p>
        </w:tc>
      </w:tr>
      <w:tr w:rsidR="00C96AA9" w14:paraId="6DDECA9E" w14:textId="77777777" w:rsidTr="00EA1527">
        <w:trPr>
          <w:trHeight w:val="1243"/>
        </w:trPr>
        <w:tc>
          <w:tcPr>
            <w:tcW w:w="4139" w:type="dxa"/>
          </w:tcPr>
          <w:p w14:paraId="3A7B6975" w14:textId="2D7F497A" w:rsidR="00C96AA9" w:rsidRPr="005B1068" w:rsidRDefault="00C96AA9" w:rsidP="00D97EBF">
            <w:pPr>
              <w:rPr>
                <w:rFonts w:cstheme="minorHAnsi"/>
                <w:sz w:val="24"/>
                <w:szCs w:val="24"/>
              </w:rPr>
            </w:pPr>
            <w:r w:rsidRPr="005B1068">
              <w:rPr>
                <w:rFonts w:cstheme="minorHAnsi"/>
                <w:sz w:val="24"/>
                <w:szCs w:val="24"/>
              </w:rPr>
              <w:t>Riigitee nr 4 Tallinn‒Pärnu‒Ikla km 133,4-143 Pärnu‒Uulu 2+2 teelõigu ehitus</w:t>
            </w:r>
            <w:r>
              <w:rPr>
                <w:rFonts w:cstheme="minorHAnsi"/>
                <w:sz w:val="24"/>
                <w:szCs w:val="24"/>
              </w:rPr>
              <w:t>e teavitusüritus</w:t>
            </w:r>
          </w:p>
        </w:tc>
        <w:tc>
          <w:tcPr>
            <w:tcW w:w="2802" w:type="dxa"/>
          </w:tcPr>
          <w:p w14:paraId="2B896EFE" w14:textId="5DD2FF93" w:rsidR="00C96AA9" w:rsidRPr="005B1068" w:rsidRDefault="00C96AA9" w:rsidP="00D97E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2024 II </w:t>
            </w: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 w:rsidR="008C694A">
              <w:rPr>
                <w:rFonts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10" w:type="dxa"/>
          </w:tcPr>
          <w:p w14:paraId="5273D6AC" w14:textId="59E04638" w:rsidR="00C96AA9" w:rsidRPr="005B1068" w:rsidRDefault="00C96AA9" w:rsidP="00D97E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0FF5A81" w14:textId="0BF2C74F" w:rsidR="00C96AA9" w:rsidRPr="00D97EBF" w:rsidRDefault="00C96AA9" w:rsidP="00D97E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14:paraId="1F3FCE6C" w14:textId="7BD4E9ED" w:rsidR="00C96AA9" w:rsidRPr="00D97EBF" w:rsidRDefault="00C96AA9" w:rsidP="00D97E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14:paraId="3FE94421" w14:textId="77777777" w:rsidR="00161DC9" w:rsidRDefault="00161DC9"/>
    <w:sectPr w:rsidR="00161DC9" w:rsidSect="00161D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F4"/>
    <w:rsid w:val="00161DC9"/>
    <w:rsid w:val="005B1068"/>
    <w:rsid w:val="007A7AF4"/>
    <w:rsid w:val="008C694A"/>
    <w:rsid w:val="00C96AA9"/>
    <w:rsid w:val="00D97EBF"/>
    <w:rsid w:val="00EA1527"/>
    <w:rsid w:val="00E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ECCB"/>
  <w15:chartTrackingRefBased/>
  <w15:docId w15:val="{178A089B-BDD3-417D-9C79-187C18D3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Kalmet</dc:creator>
  <cp:keywords/>
  <dc:description/>
  <cp:lastModifiedBy>Evelin Kalmet</cp:lastModifiedBy>
  <cp:revision>2</cp:revision>
  <dcterms:created xsi:type="dcterms:W3CDTF">2022-11-15T13:29:00Z</dcterms:created>
  <dcterms:modified xsi:type="dcterms:W3CDTF">2022-11-15T13:29:00Z</dcterms:modified>
</cp:coreProperties>
</file>